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E" w:rsidRPr="00641A80" w:rsidRDefault="00641A80" w:rsidP="00641A80">
      <w:pPr>
        <w:pStyle w:val="Header"/>
        <w:tabs>
          <w:tab w:val="left" w:pos="3330"/>
          <w:tab w:val="center" w:pos="4680"/>
        </w:tabs>
        <w:ind w:left="-720" w:right="-720"/>
        <w:rPr>
          <w:b/>
          <w:sz w:val="28"/>
          <w:szCs w:val="28"/>
        </w:rPr>
      </w:pPr>
      <w:r w:rsidRPr="00641A80">
        <w:rPr>
          <w:b/>
          <w:sz w:val="28"/>
          <w:szCs w:val="28"/>
        </w:rPr>
        <w:tab/>
      </w:r>
      <w:r w:rsidRPr="00641A80">
        <w:rPr>
          <w:b/>
          <w:sz w:val="28"/>
          <w:szCs w:val="28"/>
        </w:rPr>
        <w:tab/>
      </w:r>
      <w:r w:rsidR="00264C37" w:rsidRPr="00641A80">
        <w:rPr>
          <w:b/>
          <w:sz w:val="28"/>
          <w:szCs w:val="28"/>
        </w:rPr>
        <w:t xml:space="preserve">DT Trainer </w:t>
      </w:r>
      <w:r w:rsidR="004E15BE" w:rsidRPr="00641A80">
        <w:rPr>
          <w:b/>
          <w:sz w:val="28"/>
          <w:szCs w:val="28"/>
        </w:rPr>
        <w:t>Justification</w:t>
      </w:r>
    </w:p>
    <w:p w:rsidR="00665460" w:rsidRDefault="00665460"/>
    <w:p w:rsidR="00641A80" w:rsidRDefault="00641A80"/>
    <w:tbl>
      <w:tblPr>
        <w:tblStyle w:val="TableGrid"/>
        <w:tblW w:w="10800" w:type="dxa"/>
        <w:tblInd w:w="-612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8"/>
        <w:gridCol w:w="5442"/>
      </w:tblGrid>
      <w:tr w:rsidR="006374F3" w:rsidRPr="00297296" w:rsidTr="00641A80">
        <w:tc>
          <w:tcPr>
            <w:tcW w:w="10800" w:type="dxa"/>
            <w:gridSpan w:val="2"/>
          </w:tcPr>
          <w:p w:rsidR="006374F3" w:rsidRPr="00641A80" w:rsidRDefault="006374F3" w:rsidP="006153B9">
            <w:pPr>
              <w:jc w:val="center"/>
              <w:rPr>
                <w:b/>
              </w:rPr>
            </w:pPr>
            <w:r w:rsidRPr="00641A80">
              <w:rPr>
                <w:b/>
              </w:rPr>
              <w:t>Problem Addressed</w:t>
            </w:r>
          </w:p>
        </w:tc>
      </w:tr>
      <w:tr w:rsidR="00264C37" w:rsidRPr="003B5F38" w:rsidTr="00641A80">
        <w:tc>
          <w:tcPr>
            <w:tcW w:w="10800" w:type="dxa"/>
            <w:gridSpan w:val="2"/>
          </w:tcPr>
          <w:p w:rsidR="00264C37" w:rsidRPr="00641A80" w:rsidRDefault="00264C37" w:rsidP="00F605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41A80">
              <w:rPr>
                <w:sz w:val="20"/>
                <w:szCs w:val="20"/>
              </w:rPr>
              <w:t>Some students, including many with autism, need extensive amounts of one-on-one or low student to teacher ratio to learn.  These students are very expensive to teach</w:t>
            </w:r>
            <w:r w:rsidR="009D1BAB">
              <w:rPr>
                <w:sz w:val="20"/>
                <w:szCs w:val="20"/>
              </w:rPr>
              <w:t>,</w:t>
            </w:r>
            <w:r w:rsidRPr="00641A80">
              <w:rPr>
                <w:sz w:val="20"/>
                <w:szCs w:val="20"/>
              </w:rPr>
              <w:t xml:space="preserve"> and </w:t>
            </w:r>
            <w:r w:rsidR="00F60564">
              <w:rPr>
                <w:sz w:val="20"/>
                <w:szCs w:val="20"/>
              </w:rPr>
              <w:t xml:space="preserve">school </w:t>
            </w:r>
            <w:r w:rsidR="001A75C7">
              <w:rPr>
                <w:sz w:val="20"/>
                <w:szCs w:val="20"/>
              </w:rPr>
              <w:t xml:space="preserve">districts are challenged </w:t>
            </w:r>
            <w:r w:rsidR="00F60564">
              <w:rPr>
                <w:sz w:val="20"/>
                <w:szCs w:val="20"/>
              </w:rPr>
              <w:t>financially to</w:t>
            </w:r>
            <w:r w:rsidRPr="00641A80">
              <w:rPr>
                <w:sz w:val="20"/>
                <w:szCs w:val="20"/>
              </w:rPr>
              <w:t xml:space="preserve"> </w:t>
            </w:r>
            <w:r w:rsidR="00F60564">
              <w:rPr>
                <w:sz w:val="20"/>
                <w:szCs w:val="20"/>
              </w:rPr>
              <w:t xml:space="preserve">provide </w:t>
            </w:r>
            <w:r w:rsidRPr="00641A80">
              <w:rPr>
                <w:sz w:val="20"/>
                <w:szCs w:val="20"/>
              </w:rPr>
              <w:t>the</w:t>
            </w:r>
            <w:r w:rsidR="00F60564">
              <w:rPr>
                <w:sz w:val="20"/>
                <w:szCs w:val="20"/>
              </w:rPr>
              <w:t xml:space="preserve"> required and appropriate</w:t>
            </w:r>
            <w:r w:rsidRPr="00641A80">
              <w:rPr>
                <w:sz w:val="20"/>
                <w:szCs w:val="20"/>
              </w:rPr>
              <w:t xml:space="preserve"> amount of individualized instruction.  With the use of effective technology, the</w:t>
            </w:r>
            <w:r w:rsidR="001A75C7">
              <w:rPr>
                <w:sz w:val="20"/>
                <w:szCs w:val="20"/>
              </w:rPr>
              <w:t>se</w:t>
            </w:r>
            <w:r w:rsidRPr="00641A80">
              <w:rPr>
                <w:sz w:val="20"/>
                <w:szCs w:val="20"/>
              </w:rPr>
              <w:t xml:space="preserve"> same students </w:t>
            </w:r>
            <w:r w:rsidR="001A75C7">
              <w:rPr>
                <w:sz w:val="20"/>
                <w:szCs w:val="20"/>
              </w:rPr>
              <w:t xml:space="preserve">might well be able to </w:t>
            </w:r>
            <w:r w:rsidRPr="00641A80">
              <w:rPr>
                <w:sz w:val="20"/>
                <w:szCs w:val="20"/>
              </w:rPr>
              <w:t>learn independently at least some of what</w:t>
            </w:r>
            <w:r w:rsidR="00F60564">
              <w:rPr>
                <w:sz w:val="20"/>
                <w:szCs w:val="20"/>
              </w:rPr>
              <w:t xml:space="preserve"> teachers need them to know. Accelerations Educational Software (AES) provides e</w:t>
            </w:r>
            <w:r w:rsidRPr="00641A80">
              <w:rPr>
                <w:sz w:val="20"/>
                <w:szCs w:val="20"/>
              </w:rPr>
              <w:t>ducational software</w:t>
            </w:r>
            <w:r w:rsidR="00F60564">
              <w:rPr>
                <w:sz w:val="20"/>
                <w:szCs w:val="20"/>
              </w:rPr>
              <w:t xml:space="preserve"> </w:t>
            </w:r>
            <w:r w:rsidRPr="00641A80">
              <w:rPr>
                <w:sz w:val="20"/>
                <w:szCs w:val="20"/>
              </w:rPr>
              <w:t>relatively inexpensive</w:t>
            </w:r>
            <w:r w:rsidR="00F60564">
              <w:rPr>
                <w:sz w:val="20"/>
                <w:szCs w:val="20"/>
              </w:rPr>
              <w:t>ly. This</w:t>
            </w:r>
            <w:r w:rsidRPr="00641A80">
              <w:rPr>
                <w:sz w:val="20"/>
                <w:szCs w:val="20"/>
              </w:rPr>
              <w:t xml:space="preserve"> allow</w:t>
            </w:r>
            <w:r w:rsidR="00F60564">
              <w:rPr>
                <w:sz w:val="20"/>
                <w:szCs w:val="20"/>
              </w:rPr>
              <w:t xml:space="preserve">s teachers and school districts to further promote </w:t>
            </w:r>
            <w:r w:rsidRPr="00641A80">
              <w:rPr>
                <w:sz w:val="20"/>
                <w:szCs w:val="20"/>
              </w:rPr>
              <w:t>the</w:t>
            </w:r>
            <w:r w:rsidR="00F60564">
              <w:rPr>
                <w:sz w:val="20"/>
                <w:szCs w:val="20"/>
              </w:rPr>
              <w:t>ir</w:t>
            </w:r>
            <w:r w:rsidRPr="00641A80">
              <w:rPr>
                <w:sz w:val="20"/>
                <w:szCs w:val="20"/>
              </w:rPr>
              <w:t xml:space="preserve"> student</w:t>
            </w:r>
            <w:r w:rsidR="00F60564">
              <w:rPr>
                <w:sz w:val="20"/>
                <w:szCs w:val="20"/>
              </w:rPr>
              <w:t>s’</w:t>
            </w:r>
            <w:r w:rsidRPr="00641A80">
              <w:rPr>
                <w:sz w:val="20"/>
                <w:szCs w:val="20"/>
              </w:rPr>
              <w:t xml:space="preserve"> </w:t>
            </w:r>
            <w:r w:rsidR="00A01115">
              <w:rPr>
                <w:sz w:val="20"/>
                <w:szCs w:val="20"/>
              </w:rPr>
              <w:t>learn</w:t>
            </w:r>
            <w:r w:rsidR="00F60564">
              <w:rPr>
                <w:sz w:val="20"/>
                <w:szCs w:val="20"/>
              </w:rPr>
              <w:t>ing in a more cost efficient and effective manner</w:t>
            </w:r>
            <w:r w:rsidRPr="00641A80">
              <w:rPr>
                <w:sz w:val="20"/>
                <w:szCs w:val="20"/>
              </w:rPr>
              <w:t>.</w:t>
            </w:r>
          </w:p>
        </w:tc>
      </w:tr>
      <w:tr w:rsidR="006374F3" w:rsidRPr="00297296" w:rsidTr="00641A80">
        <w:tc>
          <w:tcPr>
            <w:tcW w:w="10800" w:type="dxa"/>
            <w:gridSpan w:val="2"/>
          </w:tcPr>
          <w:p w:rsidR="006374F3" w:rsidRPr="00641A80" w:rsidRDefault="00641A80" w:rsidP="006153B9">
            <w:pPr>
              <w:jc w:val="center"/>
              <w:rPr>
                <w:b/>
                <w:sz w:val="20"/>
                <w:szCs w:val="20"/>
              </w:rPr>
            </w:pPr>
            <w:r w:rsidRPr="00641A80">
              <w:rPr>
                <w:b/>
              </w:rPr>
              <w:t>Key</w:t>
            </w:r>
            <w:r w:rsidR="00A01115">
              <w:rPr>
                <w:b/>
              </w:rPr>
              <w:t xml:space="preserve"> Features and</w:t>
            </w:r>
            <w:r w:rsidR="006374F3" w:rsidRPr="00641A80">
              <w:rPr>
                <w:b/>
              </w:rPr>
              <w:t xml:space="preserve"> Benefits</w:t>
            </w:r>
          </w:p>
        </w:tc>
      </w:tr>
      <w:tr w:rsidR="00641A80" w:rsidTr="00641A80">
        <w:tc>
          <w:tcPr>
            <w:tcW w:w="10800" w:type="dxa"/>
            <w:gridSpan w:val="2"/>
          </w:tcPr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Teaches </w:t>
            </w:r>
            <w:r w:rsidR="00F60564">
              <w:rPr>
                <w:rFonts w:ascii="Times New Roman" w:hAnsi="Times New Roman" w:cs="Times New Roman"/>
                <w:b/>
                <w:sz w:val="20"/>
                <w:szCs w:val="20"/>
              </w:rPr>
              <w:t>receptive language and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concepts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Evidence based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on over 40 years of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 xml:space="preserve"> Applied Behavior Analysis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ABA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Incorporates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ABA teaching methods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which allow the program to be effective with some of the mos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t cognitively impaired students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Highly adaptable for a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wide range of students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Mouse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touchscreen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single and double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switch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input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Teacher 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>selects</w:t>
            </w:r>
            <w:r w:rsidR="001A75C7"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content programs and reinforcers, and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automatically orchestrates sessions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Collects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the training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provides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reports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Large program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- over 2</w:t>
            </w:r>
            <w:r w:rsidR="00423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0 content programs, 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of re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inforcers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Wide range of reinforcers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to motivate even</w:t>
            </w:r>
            <w:r w:rsidR="001A75C7">
              <w:rPr>
                <w:rFonts w:ascii="Times New Roman" w:hAnsi="Times New Roman" w:cs="Times New Roman"/>
                <w:sz w:val="20"/>
                <w:szCs w:val="20"/>
              </w:rPr>
              <w:t xml:space="preserve"> highly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resistive students</w:t>
            </w:r>
          </w:p>
          <w:p w:rsidR="00641A80" w:rsidRPr="00641A80" w:rsidRDefault="002F0A59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Content is age appropriate based on cognitive levels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A80"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 </w:t>
            </w:r>
            <w:r w:rsidR="00641A80" w:rsidRPr="00641A80">
              <w:rPr>
                <w:rFonts w:ascii="Times New Roman" w:hAnsi="Times New Roman" w:cs="Times New Roman"/>
                <w:sz w:val="20"/>
                <w:szCs w:val="20"/>
              </w:rPr>
              <w:t>older students do not resent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Uses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photo icons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multiple exemplars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randomized SDs</w:t>
            </w:r>
            <w:r w:rsidR="002F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(instructions)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to help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generalization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Can be the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only </w:t>
            </w:r>
            <w:r w:rsidR="00D501C8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  <w:r w:rsidR="002F0A59"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some students </w:t>
            </w:r>
            <w:r w:rsidR="002F0A59">
              <w:rPr>
                <w:rFonts w:ascii="Times New Roman" w:hAnsi="Times New Roman" w:cs="Times New Roman"/>
                <w:b/>
                <w:sz w:val="20"/>
                <w:szCs w:val="20"/>
              </w:rPr>
              <w:t>are able to</w:t>
            </w:r>
            <w:r w:rsidR="002F0A59"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do independently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, which helps give th</w:t>
            </w:r>
            <w:r w:rsidR="002F0A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se students more self-co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nfidence and a sense of success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lead teaching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as well as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maintenance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Frequently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enables learning where previous teaching </w:t>
            </w:r>
            <w:r w:rsidR="002F0A59">
              <w:rPr>
                <w:rFonts w:ascii="Times New Roman" w:hAnsi="Times New Roman" w:cs="Times New Roman"/>
                <w:b/>
                <w:sz w:val="20"/>
                <w:szCs w:val="20"/>
              </w:rPr>
              <w:t>has not resulted in success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resulting in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lifelong impacts on independence, self-d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etermination, and employability</w:t>
            </w:r>
          </w:p>
          <w:p w:rsidR="00641A80" w:rsidRPr="00641A80" w:rsidRDefault="00641A80" w:rsidP="00264C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Models behavioral teaching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to educational staff</w:t>
            </w:r>
          </w:p>
        </w:tc>
      </w:tr>
      <w:tr w:rsidR="006374F3" w:rsidTr="00641A80">
        <w:tc>
          <w:tcPr>
            <w:tcW w:w="5358" w:type="dxa"/>
          </w:tcPr>
          <w:p w:rsidR="00665460" w:rsidRPr="00641A80" w:rsidRDefault="00641A80" w:rsidP="00641A80">
            <w:pPr>
              <w:jc w:val="center"/>
              <w:rPr>
                <w:sz w:val="20"/>
                <w:szCs w:val="20"/>
              </w:rPr>
            </w:pPr>
            <w:r w:rsidRPr="00641A80">
              <w:rPr>
                <w:b/>
              </w:rPr>
              <w:t>Educational</w:t>
            </w:r>
            <w:r w:rsidRPr="00641A80">
              <w:rPr>
                <w:b/>
                <w:sz w:val="20"/>
                <w:szCs w:val="20"/>
              </w:rPr>
              <w:t xml:space="preserve"> </w:t>
            </w:r>
            <w:r w:rsidRPr="00641A80">
              <w:rPr>
                <w:b/>
              </w:rPr>
              <w:t>Considerations</w:t>
            </w:r>
          </w:p>
        </w:tc>
        <w:tc>
          <w:tcPr>
            <w:tcW w:w="5442" w:type="dxa"/>
          </w:tcPr>
          <w:p w:rsidR="00CF6EF6" w:rsidRPr="00641A80" w:rsidRDefault="00641A80" w:rsidP="00641A80">
            <w:pPr>
              <w:jc w:val="center"/>
              <w:rPr>
                <w:sz w:val="20"/>
                <w:szCs w:val="20"/>
              </w:rPr>
            </w:pPr>
            <w:r w:rsidRPr="00641A80">
              <w:rPr>
                <w:b/>
              </w:rPr>
              <w:t>Budgetary</w:t>
            </w:r>
            <w:r w:rsidRPr="00641A80">
              <w:rPr>
                <w:b/>
                <w:sz w:val="20"/>
                <w:szCs w:val="20"/>
              </w:rPr>
              <w:t xml:space="preserve"> </w:t>
            </w:r>
            <w:r w:rsidRPr="00641A80">
              <w:rPr>
                <w:b/>
              </w:rPr>
              <w:t>Considerations</w:t>
            </w:r>
          </w:p>
        </w:tc>
      </w:tr>
      <w:tr w:rsidR="006374F3" w:rsidTr="00641A80">
        <w:tc>
          <w:tcPr>
            <w:tcW w:w="5358" w:type="dxa"/>
          </w:tcPr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Highly leverages teaching resources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Virtual teaching assistant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in classroom or home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Now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used in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over 1000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US public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school districts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Used with up to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33% impact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on special education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Students generally use DT Trainer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15-30 minutes per day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Supports IEP goals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provides evidence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of learning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For students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developmentally 2-9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years old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Used with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young children to adults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Covers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receptive language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early academics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life skills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Content ranges from </w:t>
            </w:r>
            <w:r w:rsidR="00F60564">
              <w:rPr>
                <w:rFonts w:ascii="Times New Roman" w:hAnsi="Times New Roman" w:cs="Times New Roman"/>
                <w:b/>
                <w:sz w:val="20"/>
                <w:szCs w:val="20"/>
              </w:rPr>
              <w:t>matching and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identification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of objects, colors, and letters to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money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math word problems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Supports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generalization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and maintenance</w:t>
            </w:r>
          </w:p>
          <w:p w:rsidR="006374F3" w:rsidRPr="00641A80" w:rsidRDefault="006374F3" w:rsidP="00637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Excellent way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to increase instructional effectiveness</w:t>
            </w:r>
          </w:p>
          <w:p w:rsidR="006374F3" w:rsidRPr="00641A80" w:rsidRDefault="006374F3" w:rsidP="002F0A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Use the DT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rainer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to attempt to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teach topics that have not been previously learned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The intensity and presentation can </w:t>
            </w:r>
            <w:r w:rsidR="002F0A59">
              <w:rPr>
                <w:rFonts w:ascii="Times New Roman" w:hAnsi="Times New Roman" w:cs="Times New Roman"/>
                <w:sz w:val="20"/>
                <w:szCs w:val="20"/>
              </w:rPr>
              <w:t>significantly increase opportunities for improved results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2" w:type="dxa"/>
          </w:tcPr>
          <w:p w:rsidR="00641A80" w:rsidRPr="00641A80" w:rsidRDefault="00641A80" w:rsidP="00641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Highly leverages financial resources</w:t>
            </w:r>
          </w:p>
          <w:p w:rsidR="00641A80" w:rsidRPr="00641A80" w:rsidRDefault="00641A80" w:rsidP="00641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Value vs. human cost: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The DT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rainer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is like having a 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virtual teaching assistant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in the classroom for well less than</w:t>
            </w: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1/100 the cost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of a teaching assistant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41A80" w:rsidRDefault="00641A80" w:rsidP="00641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Value vs. special education student budget: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Based on 20 minutes use per day for a student, the DT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rainer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would provide about 5%-10% of instructional time for 0.1%-0.2% per year of one year's student budget giving a tech</w:t>
            </w:r>
            <w:r w:rsidR="00F60564">
              <w:rPr>
                <w:rFonts w:ascii="Times New Roman" w:hAnsi="Times New Roman" w:cs="Times New Roman"/>
                <w:sz w:val="20"/>
                <w:szCs w:val="20"/>
              </w:rPr>
              <w:t>nology leverage of 25-100 times</w:t>
            </w:r>
          </w:p>
          <w:p w:rsidR="00CB6A30" w:rsidRDefault="00CB6A30" w:rsidP="00CB6A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0">
              <w:rPr>
                <w:rFonts w:ascii="Times New Roman" w:hAnsi="Times New Roman" w:cs="Times New Roman"/>
                <w:b/>
                <w:sz w:val="20"/>
                <w:szCs w:val="20"/>
              </w:rPr>
              <w:t>Value vs. typical pricing:</w:t>
            </w:r>
            <w:r w:rsidRPr="00641A80">
              <w:rPr>
                <w:rFonts w:ascii="Times New Roman" w:hAnsi="Times New Roman" w:cs="Times New Roman"/>
                <w:sz w:val="20"/>
                <w:szCs w:val="20"/>
              </w:rPr>
              <w:t xml:space="preserve"> Pre-discount pricing vs. typical special education software is 1/10 to 1/16 the cost</w:t>
            </w:r>
          </w:p>
          <w:p w:rsidR="006374F3" w:rsidRDefault="00641A80" w:rsidP="00CB6A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1C8">
              <w:rPr>
                <w:rFonts w:ascii="Times New Roman" w:hAnsi="Times New Roman" w:cs="Times New Roman"/>
                <w:sz w:val="20"/>
                <w:szCs w:val="20"/>
              </w:rPr>
              <w:t xml:space="preserve">Cost effective way to </w:t>
            </w:r>
            <w:r w:rsidRPr="00D50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 concepts that students had </w:t>
            </w:r>
            <w:r w:rsidR="009F7E0B" w:rsidRPr="00D501C8">
              <w:rPr>
                <w:rFonts w:ascii="Times New Roman" w:hAnsi="Times New Roman" w:cs="Times New Roman"/>
                <w:b/>
                <w:sz w:val="20"/>
                <w:szCs w:val="20"/>
              </w:rPr>
              <w:t>not experienced success with in the past</w:t>
            </w:r>
            <w:r w:rsidRPr="00D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279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r w:rsidR="00E20279" w:rsidRPr="00D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1C8"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r w:rsidRPr="00D501C8">
              <w:rPr>
                <w:rFonts w:ascii="Times New Roman" w:hAnsi="Times New Roman" w:cs="Times New Roman"/>
                <w:b/>
                <w:sz w:val="20"/>
                <w:szCs w:val="20"/>
              </w:rPr>
              <w:t>impacts on future education and adult care costs</w:t>
            </w:r>
          </w:p>
          <w:p w:rsidR="00CB6A30" w:rsidRDefault="00CB6A30" w:rsidP="00CB6A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1C8">
              <w:rPr>
                <w:rFonts w:ascii="Times New Roman" w:hAnsi="Times New Roman" w:cs="Times New Roman"/>
                <w:sz w:val="20"/>
                <w:szCs w:val="20"/>
              </w:rPr>
              <w:t xml:space="preserve">Cost effective way to help </w:t>
            </w:r>
            <w:r w:rsidRPr="00D501C8">
              <w:rPr>
                <w:rFonts w:ascii="Times New Roman" w:hAnsi="Times New Roman" w:cs="Times New Roman"/>
                <w:b/>
                <w:sz w:val="20"/>
                <w:szCs w:val="20"/>
              </w:rPr>
              <w:t>compensate for increased student to teacher ratios</w:t>
            </w:r>
            <w:r w:rsidRPr="00D501C8">
              <w:rPr>
                <w:rFonts w:ascii="Times New Roman" w:hAnsi="Times New Roman" w:cs="Times New Roman"/>
                <w:sz w:val="20"/>
                <w:szCs w:val="20"/>
              </w:rPr>
              <w:t xml:space="preserve"> in these tight budgetary times</w:t>
            </w:r>
          </w:p>
          <w:p w:rsidR="00F60564" w:rsidRPr="00CB6A30" w:rsidRDefault="00F60564" w:rsidP="00CB6A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60564">
              <w:rPr>
                <w:rFonts w:ascii="Times New Roman" w:hAnsi="Times New Roman" w:cs="Times New Roman"/>
                <w:b/>
                <w:sz w:val="20"/>
                <w:szCs w:val="20"/>
              </w:rPr>
              <w:t>sound investment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educational  technology that has short-term and  long-term benefits</w:t>
            </w:r>
          </w:p>
        </w:tc>
      </w:tr>
    </w:tbl>
    <w:p w:rsidR="0016269B" w:rsidRDefault="0016269B" w:rsidP="002E0128"/>
    <w:p w:rsidR="009D71F7" w:rsidRDefault="009D71F7" w:rsidP="002E0128"/>
    <w:p w:rsidR="009D71F7" w:rsidRPr="00136FAF" w:rsidRDefault="009D71F7" w:rsidP="009D71F7">
      <w:pPr>
        <w:jc w:val="center"/>
        <w:rPr>
          <w:sz w:val="20"/>
          <w:szCs w:val="20"/>
        </w:rPr>
      </w:pPr>
      <w:r w:rsidRPr="00641A80">
        <w:rPr>
          <w:b/>
        </w:rPr>
        <w:t>Accelerations</w:t>
      </w:r>
      <w:r w:rsidRPr="00743CEA">
        <w:rPr>
          <w:sz w:val="20"/>
          <w:szCs w:val="20"/>
        </w:rPr>
        <w:t xml:space="preserve"> </w:t>
      </w:r>
      <w:r w:rsidRPr="00641A80">
        <w:rPr>
          <w:b/>
        </w:rPr>
        <w:t>Educational</w:t>
      </w:r>
      <w:r w:rsidRPr="00743CEA">
        <w:rPr>
          <w:sz w:val="20"/>
          <w:szCs w:val="20"/>
        </w:rPr>
        <w:t xml:space="preserve"> </w:t>
      </w:r>
      <w:r w:rsidRPr="00641A80">
        <w:rPr>
          <w:b/>
        </w:rPr>
        <w:t>Softwar</w:t>
      </w:r>
      <w:r>
        <w:rPr>
          <w:b/>
        </w:rPr>
        <w:t>e</w:t>
      </w:r>
      <w:r w:rsidRPr="00641A80">
        <w:rPr>
          <w:b/>
        </w:rPr>
        <w:t xml:space="preserve">     </w:t>
      </w:r>
      <w:hyperlink r:id="rId9" w:history="1">
        <w:r w:rsidRPr="00641A80">
          <w:rPr>
            <w:b/>
          </w:rPr>
          <w:t>www.dttrainer.com</w:t>
        </w:r>
      </w:hyperlink>
      <w:r w:rsidRPr="00743CEA">
        <w:rPr>
          <w:sz w:val="20"/>
          <w:szCs w:val="20"/>
        </w:rPr>
        <w:t xml:space="preserve">     </w:t>
      </w:r>
      <w:r w:rsidRPr="00641A80">
        <w:rPr>
          <w:b/>
        </w:rPr>
        <w:t>803-233-0541</w:t>
      </w:r>
      <w:r w:rsidRPr="006374F3">
        <w:t xml:space="preserve"> </w:t>
      </w:r>
    </w:p>
    <w:sectPr w:rsidR="009D71F7" w:rsidRPr="00136FAF" w:rsidSect="00264C37">
      <w:headerReference w:type="default" r:id="rId10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78" w:rsidRDefault="00BD0578">
      <w:r>
        <w:separator/>
      </w:r>
    </w:p>
  </w:endnote>
  <w:endnote w:type="continuationSeparator" w:id="0">
    <w:p w:rsidR="00BD0578" w:rsidRDefault="00BD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78" w:rsidRDefault="00BD0578">
      <w:r>
        <w:separator/>
      </w:r>
    </w:p>
  </w:footnote>
  <w:footnote w:type="continuationSeparator" w:id="0">
    <w:p w:rsidR="00BD0578" w:rsidRDefault="00BD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94" w:rsidRDefault="00744194" w:rsidP="007B58B0">
    <w:pPr>
      <w:pStyle w:val="Header"/>
      <w:ind w:left="-720" w:hanging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25D2"/>
    <w:multiLevelType w:val="hybridMultilevel"/>
    <w:tmpl w:val="5F4C4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7"/>
    <w:rsid w:val="00002E3F"/>
    <w:rsid w:val="00005271"/>
    <w:rsid w:val="0002307D"/>
    <w:rsid w:val="00030388"/>
    <w:rsid w:val="000305B3"/>
    <w:rsid w:val="00032FC7"/>
    <w:rsid w:val="00036444"/>
    <w:rsid w:val="0004105B"/>
    <w:rsid w:val="00045FC5"/>
    <w:rsid w:val="000528D9"/>
    <w:rsid w:val="00053ACB"/>
    <w:rsid w:val="00060A0D"/>
    <w:rsid w:val="00060AD1"/>
    <w:rsid w:val="000619FC"/>
    <w:rsid w:val="00063AA9"/>
    <w:rsid w:val="000845F1"/>
    <w:rsid w:val="000970F0"/>
    <w:rsid w:val="000A36AF"/>
    <w:rsid w:val="000A6931"/>
    <w:rsid w:val="000D0DC6"/>
    <w:rsid w:val="000E2F3E"/>
    <w:rsid w:val="000E682C"/>
    <w:rsid w:val="000F4616"/>
    <w:rsid w:val="000F6966"/>
    <w:rsid w:val="00101125"/>
    <w:rsid w:val="0010148D"/>
    <w:rsid w:val="00103F7B"/>
    <w:rsid w:val="00111930"/>
    <w:rsid w:val="00117435"/>
    <w:rsid w:val="00123A2C"/>
    <w:rsid w:val="00131E8B"/>
    <w:rsid w:val="00133644"/>
    <w:rsid w:val="00136FAF"/>
    <w:rsid w:val="001417BE"/>
    <w:rsid w:val="0014258C"/>
    <w:rsid w:val="001452DE"/>
    <w:rsid w:val="00155AAD"/>
    <w:rsid w:val="00155CCF"/>
    <w:rsid w:val="00156365"/>
    <w:rsid w:val="001576CE"/>
    <w:rsid w:val="00160A8A"/>
    <w:rsid w:val="0016269B"/>
    <w:rsid w:val="001661B4"/>
    <w:rsid w:val="0017094F"/>
    <w:rsid w:val="001732EF"/>
    <w:rsid w:val="0017404A"/>
    <w:rsid w:val="00183C9B"/>
    <w:rsid w:val="00193F71"/>
    <w:rsid w:val="00193F8B"/>
    <w:rsid w:val="00196945"/>
    <w:rsid w:val="00197AFE"/>
    <w:rsid w:val="001A3998"/>
    <w:rsid w:val="001A75C7"/>
    <w:rsid w:val="001B75C9"/>
    <w:rsid w:val="001C5947"/>
    <w:rsid w:val="001C7D72"/>
    <w:rsid w:val="001E6583"/>
    <w:rsid w:val="001F0C5E"/>
    <w:rsid w:val="001F153E"/>
    <w:rsid w:val="001F70B2"/>
    <w:rsid w:val="002024CD"/>
    <w:rsid w:val="0020691C"/>
    <w:rsid w:val="00206EB6"/>
    <w:rsid w:val="00207829"/>
    <w:rsid w:val="0021086F"/>
    <w:rsid w:val="00211125"/>
    <w:rsid w:val="002341BE"/>
    <w:rsid w:val="00235297"/>
    <w:rsid w:val="00247EC7"/>
    <w:rsid w:val="00254C2A"/>
    <w:rsid w:val="00262EA3"/>
    <w:rsid w:val="00264C37"/>
    <w:rsid w:val="0027270B"/>
    <w:rsid w:val="00274463"/>
    <w:rsid w:val="0027652F"/>
    <w:rsid w:val="00276558"/>
    <w:rsid w:val="0028205C"/>
    <w:rsid w:val="00287739"/>
    <w:rsid w:val="002944C7"/>
    <w:rsid w:val="002A1B6D"/>
    <w:rsid w:val="002B1F4E"/>
    <w:rsid w:val="002E0128"/>
    <w:rsid w:val="002E031E"/>
    <w:rsid w:val="002E7158"/>
    <w:rsid w:val="002F0A59"/>
    <w:rsid w:val="003038BB"/>
    <w:rsid w:val="00303918"/>
    <w:rsid w:val="003044B7"/>
    <w:rsid w:val="00305D21"/>
    <w:rsid w:val="0031021E"/>
    <w:rsid w:val="00316189"/>
    <w:rsid w:val="003228E8"/>
    <w:rsid w:val="0032767E"/>
    <w:rsid w:val="003372E7"/>
    <w:rsid w:val="00341139"/>
    <w:rsid w:val="00347527"/>
    <w:rsid w:val="003528DE"/>
    <w:rsid w:val="00371B5C"/>
    <w:rsid w:val="00373491"/>
    <w:rsid w:val="003741A2"/>
    <w:rsid w:val="00380ED6"/>
    <w:rsid w:val="00382635"/>
    <w:rsid w:val="003901B7"/>
    <w:rsid w:val="003973C1"/>
    <w:rsid w:val="003A0096"/>
    <w:rsid w:val="003A59B1"/>
    <w:rsid w:val="003B29CF"/>
    <w:rsid w:val="003B48F5"/>
    <w:rsid w:val="003B526B"/>
    <w:rsid w:val="003C55E3"/>
    <w:rsid w:val="003D2DF9"/>
    <w:rsid w:val="003D36B4"/>
    <w:rsid w:val="003D40B2"/>
    <w:rsid w:val="003D6950"/>
    <w:rsid w:val="003E3B3B"/>
    <w:rsid w:val="003E3B74"/>
    <w:rsid w:val="003F11D7"/>
    <w:rsid w:val="003F3E33"/>
    <w:rsid w:val="003F71CA"/>
    <w:rsid w:val="00404F50"/>
    <w:rsid w:val="004177AE"/>
    <w:rsid w:val="0042255B"/>
    <w:rsid w:val="00423F3D"/>
    <w:rsid w:val="00426377"/>
    <w:rsid w:val="00433922"/>
    <w:rsid w:val="0043785E"/>
    <w:rsid w:val="00466FB4"/>
    <w:rsid w:val="0047225E"/>
    <w:rsid w:val="004776D1"/>
    <w:rsid w:val="0048115A"/>
    <w:rsid w:val="0048138B"/>
    <w:rsid w:val="004819A4"/>
    <w:rsid w:val="004B5D7B"/>
    <w:rsid w:val="004C282F"/>
    <w:rsid w:val="004C49A8"/>
    <w:rsid w:val="004C67B5"/>
    <w:rsid w:val="004D1899"/>
    <w:rsid w:val="004D3CA3"/>
    <w:rsid w:val="004E0B59"/>
    <w:rsid w:val="004E15BE"/>
    <w:rsid w:val="004E2081"/>
    <w:rsid w:val="004F292B"/>
    <w:rsid w:val="004F47AF"/>
    <w:rsid w:val="00516E63"/>
    <w:rsid w:val="005270E0"/>
    <w:rsid w:val="00533F51"/>
    <w:rsid w:val="00547785"/>
    <w:rsid w:val="00566577"/>
    <w:rsid w:val="0057289A"/>
    <w:rsid w:val="00573D95"/>
    <w:rsid w:val="00581355"/>
    <w:rsid w:val="005A6724"/>
    <w:rsid w:val="005B7A8F"/>
    <w:rsid w:val="005C4FB7"/>
    <w:rsid w:val="005D39BB"/>
    <w:rsid w:val="005D4242"/>
    <w:rsid w:val="005D6643"/>
    <w:rsid w:val="005F3AF5"/>
    <w:rsid w:val="00634489"/>
    <w:rsid w:val="0063534E"/>
    <w:rsid w:val="006374F3"/>
    <w:rsid w:val="00641A80"/>
    <w:rsid w:val="0064330D"/>
    <w:rsid w:val="006501D8"/>
    <w:rsid w:val="00653120"/>
    <w:rsid w:val="00656A3A"/>
    <w:rsid w:val="00662F7C"/>
    <w:rsid w:val="00665460"/>
    <w:rsid w:val="00673857"/>
    <w:rsid w:val="006777E9"/>
    <w:rsid w:val="006960C8"/>
    <w:rsid w:val="006A1C6E"/>
    <w:rsid w:val="006A416E"/>
    <w:rsid w:val="006A694F"/>
    <w:rsid w:val="006A6A55"/>
    <w:rsid w:val="006B6BC0"/>
    <w:rsid w:val="006D6BC8"/>
    <w:rsid w:val="006E33F1"/>
    <w:rsid w:val="006F37B0"/>
    <w:rsid w:val="007034B6"/>
    <w:rsid w:val="00726C34"/>
    <w:rsid w:val="00727EB3"/>
    <w:rsid w:val="00732004"/>
    <w:rsid w:val="00740734"/>
    <w:rsid w:val="0074130F"/>
    <w:rsid w:val="00741AA3"/>
    <w:rsid w:val="00743CEA"/>
    <w:rsid w:val="00743F0F"/>
    <w:rsid w:val="00744194"/>
    <w:rsid w:val="007444E9"/>
    <w:rsid w:val="00753E53"/>
    <w:rsid w:val="007601D3"/>
    <w:rsid w:val="00762293"/>
    <w:rsid w:val="007673E9"/>
    <w:rsid w:val="00782721"/>
    <w:rsid w:val="007A6F21"/>
    <w:rsid w:val="007B58B0"/>
    <w:rsid w:val="007B7481"/>
    <w:rsid w:val="007C2408"/>
    <w:rsid w:val="007D090E"/>
    <w:rsid w:val="007D2177"/>
    <w:rsid w:val="007D5F9A"/>
    <w:rsid w:val="007D7C8A"/>
    <w:rsid w:val="007F2CE9"/>
    <w:rsid w:val="007F4582"/>
    <w:rsid w:val="00805F96"/>
    <w:rsid w:val="00812D14"/>
    <w:rsid w:val="008131FB"/>
    <w:rsid w:val="008235FF"/>
    <w:rsid w:val="0083167F"/>
    <w:rsid w:val="0083284C"/>
    <w:rsid w:val="00833226"/>
    <w:rsid w:val="00833448"/>
    <w:rsid w:val="0083497B"/>
    <w:rsid w:val="00837CB5"/>
    <w:rsid w:val="00841DD8"/>
    <w:rsid w:val="00843223"/>
    <w:rsid w:val="008438D9"/>
    <w:rsid w:val="00851F4A"/>
    <w:rsid w:val="0085630C"/>
    <w:rsid w:val="00862A21"/>
    <w:rsid w:val="008646C7"/>
    <w:rsid w:val="0086508D"/>
    <w:rsid w:val="00867C2B"/>
    <w:rsid w:val="00870A84"/>
    <w:rsid w:val="008851E6"/>
    <w:rsid w:val="00886375"/>
    <w:rsid w:val="0089330A"/>
    <w:rsid w:val="0089676E"/>
    <w:rsid w:val="008A585D"/>
    <w:rsid w:val="008A5F37"/>
    <w:rsid w:val="008B3428"/>
    <w:rsid w:val="008B342F"/>
    <w:rsid w:val="008C48D7"/>
    <w:rsid w:val="008F67C2"/>
    <w:rsid w:val="009011F5"/>
    <w:rsid w:val="0091319D"/>
    <w:rsid w:val="00913D2B"/>
    <w:rsid w:val="00916A9C"/>
    <w:rsid w:val="0091739E"/>
    <w:rsid w:val="00917814"/>
    <w:rsid w:val="00924FB9"/>
    <w:rsid w:val="009378D9"/>
    <w:rsid w:val="00944FFF"/>
    <w:rsid w:val="009508BA"/>
    <w:rsid w:val="00952CCA"/>
    <w:rsid w:val="00956E05"/>
    <w:rsid w:val="00963C29"/>
    <w:rsid w:val="009660A4"/>
    <w:rsid w:val="00984B85"/>
    <w:rsid w:val="00985E49"/>
    <w:rsid w:val="009A7BF5"/>
    <w:rsid w:val="009B1D43"/>
    <w:rsid w:val="009B6807"/>
    <w:rsid w:val="009C67F1"/>
    <w:rsid w:val="009C72FC"/>
    <w:rsid w:val="009D1BAB"/>
    <w:rsid w:val="009D43F9"/>
    <w:rsid w:val="009D71F7"/>
    <w:rsid w:val="009D7FA8"/>
    <w:rsid w:val="009E00A4"/>
    <w:rsid w:val="009F7E0B"/>
    <w:rsid w:val="00A01115"/>
    <w:rsid w:val="00A065A7"/>
    <w:rsid w:val="00A22CE9"/>
    <w:rsid w:val="00A4051E"/>
    <w:rsid w:val="00A47472"/>
    <w:rsid w:val="00A5024A"/>
    <w:rsid w:val="00A50BCD"/>
    <w:rsid w:val="00A51C45"/>
    <w:rsid w:val="00A56B7B"/>
    <w:rsid w:val="00A60D24"/>
    <w:rsid w:val="00A83550"/>
    <w:rsid w:val="00A83C21"/>
    <w:rsid w:val="00A85A8F"/>
    <w:rsid w:val="00AA1968"/>
    <w:rsid w:val="00AA319E"/>
    <w:rsid w:val="00AA5E9F"/>
    <w:rsid w:val="00AC213C"/>
    <w:rsid w:val="00AF1E51"/>
    <w:rsid w:val="00AF56C7"/>
    <w:rsid w:val="00B207DB"/>
    <w:rsid w:val="00B30BC4"/>
    <w:rsid w:val="00B31F0C"/>
    <w:rsid w:val="00B51000"/>
    <w:rsid w:val="00B53955"/>
    <w:rsid w:val="00B5732B"/>
    <w:rsid w:val="00B66447"/>
    <w:rsid w:val="00B6646A"/>
    <w:rsid w:val="00B70319"/>
    <w:rsid w:val="00B71561"/>
    <w:rsid w:val="00B862EE"/>
    <w:rsid w:val="00B912EE"/>
    <w:rsid w:val="00B964EF"/>
    <w:rsid w:val="00BA359A"/>
    <w:rsid w:val="00BB4578"/>
    <w:rsid w:val="00BC69DD"/>
    <w:rsid w:val="00BD0578"/>
    <w:rsid w:val="00BD4824"/>
    <w:rsid w:val="00BD5399"/>
    <w:rsid w:val="00C025BC"/>
    <w:rsid w:val="00C3620B"/>
    <w:rsid w:val="00C52DE0"/>
    <w:rsid w:val="00C57DCD"/>
    <w:rsid w:val="00C664FA"/>
    <w:rsid w:val="00C67826"/>
    <w:rsid w:val="00C73A81"/>
    <w:rsid w:val="00C802BB"/>
    <w:rsid w:val="00C80A25"/>
    <w:rsid w:val="00CA2C55"/>
    <w:rsid w:val="00CA3663"/>
    <w:rsid w:val="00CA472A"/>
    <w:rsid w:val="00CB1E70"/>
    <w:rsid w:val="00CB6A30"/>
    <w:rsid w:val="00CB6D47"/>
    <w:rsid w:val="00CC5993"/>
    <w:rsid w:val="00CC6064"/>
    <w:rsid w:val="00CC7258"/>
    <w:rsid w:val="00CC77D4"/>
    <w:rsid w:val="00CC7BEA"/>
    <w:rsid w:val="00CE43B0"/>
    <w:rsid w:val="00CF052E"/>
    <w:rsid w:val="00CF536F"/>
    <w:rsid w:val="00CF6EF6"/>
    <w:rsid w:val="00D005E1"/>
    <w:rsid w:val="00D00C1C"/>
    <w:rsid w:val="00D07103"/>
    <w:rsid w:val="00D2397B"/>
    <w:rsid w:val="00D25283"/>
    <w:rsid w:val="00D33284"/>
    <w:rsid w:val="00D43638"/>
    <w:rsid w:val="00D501C8"/>
    <w:rsid w:val="00D51DF3"/>
    <w:rsid w:val="00D52EC1"/>
    <w:rsid w:val="00D6184C"/>
    <w:rsid w:val="00D64211"/>
    <w:rsid w:val="00D6662B"/>
    <w:rsid w:val="00D723F9"/>
    <w:rsid w:val="00D72B0C"/>
    <w:rsid w:val="00D914CD"/>
    <w:rsid w:val="00DB2703"/>
    <w:rsid w:val="00DB47DD"/>
    <w:rsid w:val="00DB5A3D"/>
    <w:rsid w:val="00DB5A6D"/>
    <w:rsid w:val="00DC0C9B"/>
    <w:rsid w:val="00DC0F15"/>
    <w:rsid w:val="00DC2DEF"/>
    <w:rsid w:val="00DC3DDE"/>
    <w:rsid w:val="00DD5C95"/>
    <w:rsid w:val="00DE7B1D"/>
    <w:rsid w:val="00DF19AC"/>
    <w:rsid w:val="00E00577"/>
    <w:rsid w:val="00E02F7D"/>
    <w:rsid w:val="00E07D0A"/>
    <w:rsid w:val="00E13F17"/>
    <w:rsid w:val="00E20279"/>
    <w:rsid w:val="00E21FB5"/>
    <w:rsid w:val="00E566EA"/>
    <w:rsid w:val="00E61311"/>
    <w:rsid w:val="00E72D9D"/>
    <w:rsid w:val="00E7569C"/>
    <w:rsid w:val="00E76FEA"/>
    <w:rsid w:val="00E858DD"/>
    <w:rsid w:val="00E86804"/>
    <w:rsid w:val="00E95339"/>
    <w:rsid w:val="00EA4A8F"/>
    <w:rsid w:val="00EC3182"/>
    <w:rsid w:val="00EC6764"/>
    <w:rsid w:val="00ED7E5F"/>
    <w:rsid w:val="00EE72B6"/>
    <w:rsid w:val="00F07545"/>
    <w:rsid w:val="00F078E9"/>
    <w:rsid w:val="00F15B4C"/>
    <w:rsid w:val="00F24154"/>
    <w:rsid w:val="00F25920"/>
    <w:rsid w:val="00F33EB0"/>
    <w:rsid w:val="00F509AB"/>
    <w:rsid w:val="00F53C0E"/>
    <w:rsid w:val="00F5411F"/>
    <w:rsid w:val="00F554E9"/>
    <w:rsid w:val="00F56AB6"/>
    <w:rsid w:val="00F60564"/>
    <w:rsid w:val="00F640A3"/>
    <w:rsid w:val="00F772C7"/>
    <w:rsid w:val="00F778B5"/>
    <w:rsid w:val="00F9252C"/>
    <w:rsid w:val="00FB28AE"/>
    <w:rsid w:val="00FB76F2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269B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6269B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6269B"/>
    <w:pPr>
      <w:keepNext/>
      <w:jc w:val="right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57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5411F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16269B"/>
    <w:rPr>
      <w:b/>
    </w:rPr>
  </w:style>
  <w:style w:type="character" w:customStyle="1" w:styleId="Heading4Char">
    <w:name w:val="Heading 4 Char"/>
    <w:link w:val="Heading4"/>
    <w:rsid w:val="0016269B"/>
    <w:rPr>
      <w:b/>
      <w:sz w:val="24"/>
    </w:rPr>
  </w:style>
  <w:style w:type="character" w:customStyle="1" w:styleId="Heading6Char">
    <w:name w:val="Heading 6 Char"/>
    <w:link w:val="Heading6"/>
    <w:rsid w:val="0016269B"/>
    <w:rPr>
      <w:b/>
      <w:sz w:val="24"/>
    </w:rPr>
  </w:style>
  <w:style w:type="character" w:styleId="Hyperlink">
    <w:name w:val="Hyperlink"/>
    <w:rsid w:val="00CB1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C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269B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6269B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6269B"/>
    <w:pPr>
      <w:keepNext/>
      <w:jc w:val="right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57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5411F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16269B"/>
    <w:rPr>
      <w:b/>
    </w:rPr>
  </w:style>
  <w:style w:type="character" w:customStyle="1" w:styleId="Heading4Char">
    <w:name w:val="Heading 4 Char"/>
    <w:link w:val="Heading4"/>
    <w:rsid w:val="0016269B"/>
    <w:rPr>
      <w:b/>
      <w:sz w:val="24"/>
    </w:rPr>
  </w:style>
  <w:style w:type="character" w:customStyle="1" w:styleId="Heading6Char">
    <w:name w:val="Heading 6 Char"/>
    <w:link w:val="Heading6"/>
    <w:rsid w:val="0016269B"/>
    <w:rPr>
      <w:b/>
      <w:sz w:val="24"/>
    </w:rPr>
  </w:style>
  <w:style w:type="character" w:styleId="Hyperlink">
    <w:name w:val="Hyperlink"/>
    <w:rsid w:val="00CB1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C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ttra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7DB4-A342-4DB5-9FC5-E2C95B72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Hey it’s a template, throwin the horns</vt:lpstr>
    </vt:vector>
  </TitlesOfParts>
  <Company>AES</Company>
  <LinksUpToDate>false</LinksUpToDate>
  <CharactersWithSpaces>3870</CharactersWithSpaces>
  <SharedDoc>false</SharedDoc>
  <HLinks>
    <vt:vector size="12" baseType="variant"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mailto:ksmith@dttrainer.com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mailto:CPORTER@elko.k12.nv.us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 it’s a template, throwin the horns</dc:title>
  <dc:creator>BenJammin</dc:creator>
  <cp:lastModifiedBy>jsullivan</cp:lastModifiedBy>
  <cp:revision>7</cp:revision>
  <cp:lastPrinted>2010-10-25T21:10:00Z</cp:lastPrinted>
  <dcterms:created xsi:type="dcterms:W3CDTF">2010-11-03T02:11:00Z</dcterms:created>
  <dcterms:modified xsi:type="dcterms:W3CDTF">2011-11-07T16:32:00Z</dcterms:modified>
</cp:coreProperties>
</file>